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Narrow" w:hAnsi="Arial Narrow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(MODELO)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Formulário Padronizado de Proposta Comercial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Processo: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052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2024</w:t>
      </w: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Dispensa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016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24</w:t>
      </w:r>
    </w:p>
    <w:p>
      <w:pPr>
        <w:pStyle w:val="7"/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Tipo: </w:t>
      </w:r>
      <w:r>
        <w:rPr>
          <w:rFonts w:hint="default" w:ascii="Arial Narrow" w:hAnsi="Arial Narrow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Menor Valor Global</w:t>
      </w:r>
      <w:r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Prezados Senhores,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default" w:cs="Calibri" w:asciiTheme="minorAscii" w:hAnsiTheme="minorAsci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Após analisarmos </w:t>
      </w:r>
      <w:bookmarkStart w:id="0" w:name="_GoBack"/>
      <w:bookmarkEnd w:id="0"/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AVISO DE CONTRATAÇÃO DIRETA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 demais anexos e termos pleno conhecimento de seus conteúdos, propomos executar, sob nossa responsabilidade, a prestação do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fornecimento 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abaixo relacionado: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36"/>
        <w:gridCol w:w="836"/>
        <w:gridCol w:w="899"/>
        <w:gridCol w:w="123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1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DESCRIÇÃO DETALHADA MODELO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QUANT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UNID</w:t>
            </w:r>
          </w:p>
        </w:tc>
        <w:tc>
          <w:tcPr>
            <w:tcW w:w="708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UNIT</w:t>
            </w:r>
          </w:p>
        </w:tc>
        <w:tc>
          <w:tcPr>
            <w:tcW w:w="787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01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eastAsia="Times New Roman" w:asciiTheme="minorAscii" w:hAnsiTheme="minorAscii" w:cstheme="minorHAnsi"/>
                <w:b/>
                <w:sz w:val="20"/>
              </w:rPr>
            </w:pPr>
            <w:r>
              <w:rPr>
                <w:rFonts w:hint="default" w:asciiTheme="minorAscii" w:hAnsiTheme="minorAscii"/>
                <w:b w:val="0"/>
                <w:bCs/>
                <w:sz w:val="20"/>
                <w:szCs w:val="20"/>
                <w:lang w:val="pt-BR"/>
              </w:rPr>
              <w:t xml:space="preserve">Contratação de empresa especializada em serviços de transporte rodoviário </w:t>
            </w:r>
            <w:r>
              <w:rPr>
                <w:rFonts w:hint="default" w:asciiTheme="minorAscii" w:hAnsiTheme="minorAscii"/>
                <w:b/>
                <w:bCs w:val="0"/>
                <w:sz w:val="20"/>
                <w:szCs w:val="20"/>
                <w:lang w:val="pt-BR"/>
              </w:rPr>
              <w:t>para viagens eventuais  fora do perímetro municipal (intermunicipal e interestadual)</w:t>
            </w:r>
            <w:r>
              <w:rPr>
                <w:rFonts w:hint="default" w:asciiTheme="minorAscii" w:hAnsiTheme="minorAscii"/>
                <w:b w:val="0"/>
                <w:bCs/>
                <w:sz w:val="20"/>
                <w:szCs w:val="20"/>
                <w:lang w:val="pt-BR"/>
              </w:rPr>
              <w:t>, em veículos tipo VAN com capacidade mínima de 15 (quinze) passageiros cada, com ar condicionado e bancos confortáveis, com combustível, manutenção do veículo em dia e motorista habilitado para atendimento das necessidades de transportes e deslocamento dos servidores, convidados, participantes e integrantes de projetos da Escola do Legislativo ou demais necessidades da Câmara Municipal de Três Corações/MG.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Até 2.000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KM rodado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02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eastAsia="Times New Roman" w:asciiTheme="minorAscii" w:hAnsiTheme="minorAscii" w:cstheme="minorHAnsi"/>
                <w:b/>
                <w:sz w:val="20"/>
              </w:rPr>
            </w:pPr>
            <w:r>
              <w:rPr>
                <w:rFonts w:hint="default" w:asciiTheme="minorAscii" w:hAnsiTheme="minorAscii"/>
                <w:b w:val="0"/>
                <w:bCs/>
                <w:sz w:val="20"/>
                <w:szCs w:val="20"/>
                <w:lang w:val="pt-BR"/>
              </w:rPr>
              <w:t xml:space="preserve">Contratação de empresa especializada em serviços de transporte rodoviário </w:t>
            </w:r>
            <w:r>
              <w:rPr>
                <w:rFonts w:hint="default" w:asciiTheme="minorAscii" w:hAnsiTheme="minorAscii"/>
                <w:b/>
                <w:bCs w:val="0"/>
                <w:sz w:val="20"/>
                <w:szCs w:val="20"/>
                <w:lang w:val="pt-BR"/>
              </w:rPr>
              <w:t>no perímetro municipal (englobando todos os bairros e com disponibilidade de tempo e percurso)</w:t>
            </w:r>
            <w:r>
              <w:rPr>
                <w:rFonts w:hint="default" w:asciiTheme="minorAscii" w:hAnsiTheme="minorAscii"/>
                <w:b w:val="0"/>
                <w:bCs/>
                <w:sz w:val="20"/>
                <w:szCs w:val="20"/>
                <w:lang w:val="pt-BR"/>
              </w:rPr>
              <w:t xml:space="preserve"> em veículos tipo VAN com capacidade mínima de 15 (quinze) passageiros cada, com ar condicionado e bancos confortáveis, com combustível, manutenção do veículo em dia e motorista habilitado para atendimento das necessidades de transportes e deslocamento dos participantes e integrantes de projetos da Escola do Legislativo, transporte eventual de seus Servidores e convidados, transporte de materiais, documentos e pequenas cargas de necessidade da Câmara Municipal de Três Corações/MG</w:t>
            </w:r>
            <w:r>
              <w:rPr>
                <w:rFonts w:hint="default" w:eastAsia="Times New Roman" w:cs="Arial" w:asciiTheme="minorAscii" w:hAnsiTheme="minorAscii"/>
                <w:b w:val="0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Até 2.500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KM rodado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 xml:space="preserve">VALOR TOTAL </w:t>
            </w:r>
            <w:r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  <w:t>GLOBAL</w:t>
            </w: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 xml:space="preserve">R$ </w:t>
            </w:r>
          </w:p>
        </w:tc>
      </w:tr>
    </w:tbl>
    <w:p>
      <w:pPr>
        <w:pStyle w:val="7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Validade da Proposta: 60 dias</w:t>
      </w: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Declar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amos, </w:t>
      </w:r>
      <w:r>
        <w:rPr>
          <w:rFonts w:hint="default" w:ascii="Calibri" w:hAnsi="Calibri"/>
          <w:bCs/>
          <w:sz w:val="20"/>
          <w:szCs w:val="22"/>
          <w:lang w:val="pt-BR"/>
        </w:rPr>
        <w:t>sob as penas da Lei e em cumprimento ao disposto no art. 63, § 1º da Lei nº 14.133/2021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>,</w:t>
      </w:r>
      <w:r>
        <w:rPr>
          <w:rFonts w:ascii="Calibri" w:hAnsi="Calibri" w:cs="Calibri"/>
          <w:bCs/>
          <w:sz w:val="20"/>
          <w:szCs w:val="22"/>
        </w:rPr>
        <w:t xml:space="preserve"> que os preços acima incluem todos os custos e despesas 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legais </w:t>
      </w:r>
      <w:r>
        <w:rPr>
          <w:rFonts w:ascii="Calibri" w:hAnsi="Calibri" w:cs="Calibri"/>
          <w:bCs/>
          <w:sz w:val="20"/>
          <w:szCs w:val="22"/>
        </w:rPr>
        <w:t>que possam incidir sobre os produtos cotados.</w:t>
      </w:r>
    </w:p>
    <w:p>
      <w:pPr>
        <w:pStyle w:val="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bCs/>
          <w:sz w:val="18"/>
          <w:szCs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Os preços contidos nesta proposta incluem todos os custos e despesas, tais como: custos diretos e indiretos, tributos incidentes, taxa de administração, materiais, serviços, encargos sociais, </w:t>
      </w:r>
      <w:r>
        <w:rPr>
          <w:rFonts w:hint="default" w:asciiTheme="minorHAnsi" w:hAnsiTheme="minorHAnsi" w:cstheme="minorHAnsi"/>
          <w:b/>
          <w:i/>
          <w:sz w:val="22"/>
          <w:lang w:val="pt-BR"/>
        </w:rPr>
        <w:t xml:space="preserve">dos direitos </w:t>
      </w:r>
      <w:r>
        <w:rPr>
          <w:rFonts w:asciiTheme="minorHAnsi" w:hAnsiTheme="minorHAnsi" w:cstheme="minorHAnsi"/>
          <w:b/>
          <w:i/>
          <w:sz w:val="22"/>
        </w:rPr>
        <w:t xml:space="preserve">trabalhistas, seguros, </w:t>
      </w:r>
      <w:r>
        <w:rPr>
          <w:rFonts w:asciiTheme="minorHAnsi" w:hAnsiTheme="minorHAnsi" w:cstheme="minorHAnsi"/>
          <w:b/>
          <w:i/>
          <w:u w:val="single"/>
        </w:rPr>
        <w:t>despesas com envio ou frete</w:t>
      </w:r>
      <w:r>
        <w:rPr>
          <w:rFonts w:asciiTheme="minorHAnsi" w:hAnsiTheme="minorHAnsi" w:cstheme="minorHAnsi"/>
          <w:b/>
          <w:i/>
          <w:sz w:val="22"/>
        </w:rPr>
        <w:t>, embalagens, lucro e outros necessários ao cumprimento integral do objeto constante no edital e anexos do processo licitatório na modalidade Pregão.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DA EMPRESA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RAZÃO SOCIAL: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CNPJ: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TELEFONE: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EMAIL: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DO REPRESENTANTE LEGAL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CPF: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ESTADO CIVIL: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NACIONALIDADE: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PROFISSÃO:</w:t>
      </w:r>
    </w:p>
    <w:p>
      <w:pPr>
        <w:pStyle w:val="7"/>
        <w:jc w:val="both"/>
        <w:rPr>
          <w:rFonts w:ascii="Calibri" w:hAnsi="Calibri" w:cs="Calibri"/>
          <w:bCs/>
          <w:sz w:val="18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e data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Assinatura do Representante</w:t>
      </w:r>
    </w:p>
    <w:p>
      <w:pPr>
        <w:pStyle w:val="7"/>
        <w:jc w:val="center"/>
        <w:rPr>
          <w:rFonts w:ascii="Arial Narrow" w:hAnsi="Arial Narrow" w:cs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sz w:val="22"/>
          <w:szCs w:val="22"/>
        </w:rPr>
        <w:t>Carimbo ou número do CNPJ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pt-BR"/>
      </w:rPr>
    </w:pPr>
    <w:r>
      <w:rPr>
        <w:rFonts w:hint="default"/>
        <w:lang w:val="pt-BR"/>
      </w:rPr>
      <w:t>LOGO DA ENPRESA, NOME,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601E"/>
    <w:multiLevelType w:val="multilevel"/>
    <w:tmpl w:val="39E2601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E"/>
    <w:rsid w:val="00206F14"/>
    <w:rsid w:val="007079A0"/>
    <w:rsid w:val="007C3225"/>
    <w:rsid w:val="007C77F3"/>
    <w:rsid w:val="0099317D"/>
    <w:rsid w:val="00A52D6C"/>
    <w:rsid w:val="00D21FCE"/>
    <w:rsid w:val="00D43F47"/>
    <w:rsid w:val="00D51B8B"/>
    <w:rsid w:val="02246434"/>
    <w:rsid w:val="09270732"/>
    <w:rsid w:val="26877AB4"/>
    <w:rsid w:val="286028AF"/>
    <w:rsid w:val="51583F40"/>
    <w:rsid w:val="5CE30891"/>
    <w:rsid w:val="6C8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1096</Characters>
  <Lines>9</Lines>
  <Paragraphs>2</Paragraphs>
  <TotalTime>2</TotalTime>
  <ScaleCrop>false</ScaleCrop>
  <LinksUpToDate>false</LinksUpToDate>
  <CharactersWithSpaces>1296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2018-03-01T20:48:00Z</dcterms:created>
  <dc:creator>Rodrigo Gomes da Conceição</dc:creator>
  <cp:lastModifiedBy>rodrigo</cp:lastModifiedBy>
  <dcterms:modified xsi:type="dcterms:W3CDTF">2024-08-19T16:06:16Z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